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191"/>
        <w:gridCol w:w="3094"/>
        <w:gridCol w:w="1656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9076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36"/>
                <w:szCs w:val="36"/>
              </w:rPr>
              <w:t>湖北医药学院</w:t>
            </w:r>
            <w:r>
              <w:rPr>
                <w:rFonts w:hint="eastAsia" w:ascii="华文楷体" w:hAnsi="华文楷体" w:eastAsia="华文楷体" w:cs="华文楷体"/>
                <w:b/>
                <w:kern w:val="0"/>
                <w:sz w:val="36"/>
                <w:szCs w:val="36"/>
                <w:lang w:eastAsia="zh-CN"/>
              </w:rPr>
              <w:t>干部人事档案查（借）阅审批表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查档人员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查档对象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查阅方式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□查阅  □摘录  □复制（打印、复印后在背面列出材料明细） □借出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查档事由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政治审查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考核考察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任免晋升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职称评聘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工资待遇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（离）</w:t>
            </w:r>
            <w:r>
              <w:rPr>
                <w:rFonts w:hint="eastAsia" w:ascii="宋体" w:hAnsi="宋体" w:cs="宋体"/>
                <w:szCs w:val="21"/>
              </w:rPr>
              <w:t>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社会保险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治</w:t>
            </w:r>
            <w:r>
              <w:rPr>
                <w:rFonts w:hint="eastAsia" w:ascii="宋体" w:hAnsi="宋体" w:cs="宋体"/>
                <w:szCs w:val="21"/>
              </w:rPr>
              <w:t>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编史修志</w:t>
            </w: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办理公证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□办理出国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（请注明）</w:t>
            </w:r>
            <w:r>
              <w:rPr>
                <w:rStyle w:val="6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查档内容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□履历类  □自传类  □鉴定考核类  □学历学位类  □职称类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□学术类  □培训类  □政审类  □党团类  □奖励类  □处分类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□工资类  □任免类  □出国类  □代表类  □其他类  □全部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复印(制)材料：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查档单位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负责人签字 (公章）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组织、人事部门意见  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负责人签字（公章）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7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1.副科级以上干部由党委组织部审批，其他人员由人事处审批。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“查阅方式”、“查档事由”、“查档内容”等栏目按要求勾选。如需复制，在审批表背面填写“复制材料目录”，填写的“类序号”要与复制件上的类序号一致。复制页数填复制的实际数量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76" w:type="dxa"/>
            <w:gridSpan w:val="5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华文楷体" w:hAnsi="华文楷体" w:eastAsia="华文楷体" w:cs="华文楷体"/>
          <w:b/>
          <w:kern w:val="0"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kern w:val="0"/>
          <w:sz w:val="36"/>
          <w:szCs w:val="36"/>
        </w:rPr>
        <w:t>复制材料目录</w:t>
      </w:r>
    </w:p>
    <w:tbl>
      <w:tblPr>
        <w:tblStyle w:val="3"/>
        <w:tblW w:w="0" w:type="auto"/>
        <w:tblInd w:w="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40"/>
        <w:gridCol w:w="548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类序号</w:t>
            </w:r>
          </w:p>
        </w:tc>
        <w:tc>
          <w:tcPr>
            <w:tcW w:w="548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复印页数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850" w:right="907" w:bottom="397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E67C1"/>
    <w:multiLevelType w:val="singleLevel"/>
    <w:tmpl w:val="986E67C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jNjZTUxYTlkOGViMDFhMzE0MGFlNGI5ZjVkYjkifQ=="/>
  </w:docVars>
  <w:rsids>
    <w:rsidRoot w:val="5CFD29E9"/>
    <w:rsid w:val="1A4F7EAF"/>
    <w:rsid w:val="286345FC"/>
    <w:rsid w:val="3384127F"/>
    <w:rsid w:val="37B974DB"/>
    <w:rsid w:val="3AC23405"/>
    <w:rsid w:val="4341170E"/>
    <w:rsid w:val="46735F18"/>
    <w:rsid w:val="524644C3"/>
    <w:rsid w:val="586C1AAE"/>
    <w:rsid w:val="5CFD29E9"/>
    <w:rsid w:val="6F2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406</Characters>
  <Lines>0</Lines>
  <Paragraphs>0</Paragraphs>
  <TotalTime>23</TotalTime>
  <ScaleCrop>false</ScaleCrop>
  <LinksUpToDate>false</LinksUpToDate>
  <CharactersWithSpaces>567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2017-05-10T03:14:00Z</dcterms:created>
  <dc:creator>Administrator</dc:creator>
  <cp:lastModifiedBy>庄海玲</cp:lastModifiedBy>
  <cp:lastPrinted>2024-05-15T07:42:00Z</cp:lastPrinted>
  <dcterms:modified xsi:type="dcterms:W3CDTF">2024-05-31T07:32:53Z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508426C968EB4FC58741D1B7F272ED6E_13</vt:lpwstr>
  </property>
</Properties>
</file>